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4BF" w:rsidRPr="001B44BF" w:rsidRDefault="001B44BF" w:rsidP="001B44BF">
      <w:pPr>
        <w:pStyle w:val="Nagwek2"/>
        <w:shd w:val="clear" w:color="auto" w:fill="FFFFFF"/>
        <w:spacing w:before="600" w:after="900" w:line="360" w:lineRule="auto"/>
        <w:rPr>
          <w:rFonts w:ascii="Arial" w:hAnsi="Arial" w:cs="Arial"/>
          <w:color w:val="000000"/>
          <w:sz w:val="40"/>
          <w:szCs w:val="40"/>
        </w:rPr>
      </w:pPr>
      <w:r w:rsidRPr="001B44BF">
        <w:rPr>
          <w:rFonts w:ascii="Arial" w:hAnsi="Arial" w:cs="Arial"/>
          <w:color w:val="000000"/>
          <w:sz w:val="40"/>
          <w:szCs w:val="40"/>
          <w:shd w:val="clear" w:color="auto" w:fill="FFFFFF"/>
        </w:rPr>
        <w:t xml:space="preserve">Deklaracja </w:t>
      </w:r>
      <w:r w:rsidRPr="001B44BF">
        <w:rPr>
          <w:rFonts w:ascii="Arial" w:hAnsi="Arial" w:cs="Arial"/>
          <w:color w:val="000000"/>
          <w:sz w:val="40"/>
          <w:szCs w:val="40"/>
          <w:shd w:val="clear" w:color="auto" w:fill="FFFFFF"/>
        </w:rPr>
        <w:t>d</w:t>
      </w:r>
      <w:r w:rsidRPr="001B44BF">
        <w:rPr>
          <w:rFonts w:ascii="Arial" w:hAnsi="Arial" w:cs="Arial"/>
          <w:color w:val="000000"/>
          <w:sz w:val="40"/>
          <w:szCs w:val="40"/>
          <w:shd w:val="clear" w:color="auto" w:fill="FFFFFF"/>
        </w:rPr>
        <w:t>ostępności</w:t>
      </w:r>
    </w:p>
    <w:p w:rsidR="001B44BF" w:rsidRPr="001B44BF" w:rsidRDefault="001B44BF" w:rsidP="001B44BF">
      <w:pPr>
        <w:pStyle w:val="NormalnyWeb"/>
        <w:shd w:val="clear" w:color="auto" w:fill="FFFFFF"/>
        <w:spacing w:before="0" w:beforeAutospacing="0" w:after="150" w:afterAutospacing="0" w:line="360" w:lineRule="auto"/>
        <w:rPr>
          <w:rFonts w:ascii="Arial" w:hAnsi="Arial" w:cs="Arial"/>
          <w:color w:val="444444"/>
        </w:rPr>
      </w:pPr>
      <w:r w:rsidRPr="001B44BF">
        <w:rPr>
          <w:rFonts w:ascii="Arial" w:hAnsi="Arial" w:cs="Arial"/>
          <w:b/>
          <w:bCs/>
          <w:color w:val="444444"/>
        </w:rPr>
        <w:t>Dostępność cyfrowa</w:t>
      </w:r>
    </w:p>
    <w:p w:rsidR="001B44BF" w:rsidRPr="001B44BF" w:rsidRDefault="001B44BF" w:rsidP="001B44BF">
      <w:pPr>
        <w:pStyle w:val="NormalnyWeb"/>
        <w:shd w:val="clear" w:color="auto" w:fill="FFFFFF"/>
        <w:spacing w:before="0" w:beforeAutospacing="0" w:after="150" w:afterAutospacing="0" w:line="360" w:lineRule="auto"/>
        <w:rPr>
          <w:rFonts w:ascii="Arial" w:hAnsi="Arial" w:cs="Arial"/>
          <w:color w:val="444444"/>
        </w:rPr>
      </w:pPr>
      <w:r w:rsidRPr="001B44BF">
        <w:rPr>
          <w:rFonts w:ascii="Arial" w:hAnsi="Arial" w:cs="Arial"/>
          <w:color w:val="444444"/>
        </w:rPr>
        <w:t>Muzeum Miejskie w Żorach zobowiązuje się zapewnić dostępność swojej strony internetowej zgodnie z ustawą z dnia 4 kwietnia 2019 r. o dostępności cyfrowej stron internetowych i aplikacji mobilnych podmiotów publicznych. Oświadczenie w sprawie dostępności ma zastosowanie do strony internetowej muzeum.zory.pl.</w:t>
      </w:r>
      <w:r w:rsidRPr="001B44BF">
        <w:rPr>
          <w:rFonts w:ascii="Arial" w:hAnsi="Arial" w:cs="Arial"/>
          <w:color w:val="444444"/>
          <w:u w:val="single"/>
        </w:rPr>
        <w:br/>
      </w:r>
      <w:r w:rsidRPr="001B44BF">
        <w:rPr>
          <w:rFonts w:ascii="Arial" w:hAnsi="Arial" w:cs="Arial"/>
          <w:color w:val="444444"/>
        </w:rPr>
        <w:t>Data publikacji strony internetowej: 20</w:t>
      </w:r>
      <w:r w:rsidR="001848A9">
        <w:rPr>
          <w:rFonts w:ascii="Arial" w:hAnsi="Arial" w:cs="Arial"/>
          <w:color w:val="444444"/>
        </w:rPr>
        <w:t>`</w:t>
      </w:r>
      <w:r w:rsidRPr="001B44BF">
        <w:rPr>
          <w:rFonts w:ascii="Arial" w:hAnsi="Arial" w:cs="Arial"/>
          <w:color w:val="444444"/>
        </w:rPr>
        <w:t>15. Data ostatniej istotnej aktualizacji:  30.06.2020</w:t>
      </w:r>
      <w:r w:rsidRPr="001B44BF">
        <w:rPr>
          <w:rFonts w:ascii="Arial" w:hAnsi="Arial" w:cs="Arial"/>
          <w:color w:val="444444"/>
        </w:rPr>
        <w:br/>
        <w:t xml:space="preserve">Strona internetowa jest częściowo zgodna z ustawą z dnia 4 kwietnia 2019 r. o dostępności cyfrowej stron internetowych i aplikacji mobilnych podmiotów publicznych z powodu niezgodności lub </w:t>
      </w:r>
      <w:proofErr w:type="spellStart"/>
      <w:r w:rsidRPr="001B44BF">
        <w:rPr>
          <w:rFonts w:ascii="Arial" w:hAnsi="Arial" w:cs="Arial"/>
          <w:color w:val="444444"/>
        </w:rPr>
        <w:t>wyłączeń</w:t>
      </w:r>
      <w:proofErr w:type="spellEnd"/>
      <w:r w:rsidRPr="001B44BF">
        <w:rPr>
          <w:rFonts w:ascii="Arial" w:hAnsi="Arial" w:cs="Arial"/>
          <w:color w:val="444444"/>
        </w:rPr>
        <w:t xml:space="preserve"> wymienionych poniżej:</w:t>
      </w:r>
    </w:p>
    <w:p w:rsidR="001B44BF" w:rsidRPr="001B44BF" w:rsidRDefault="001B44BF" w:rsidP="001B44BF">
      <w:pPr>
        <w:numPr>
          <w:ilvl w:val="0"/>
          <w:numId w:val="11"/>
        </w:numPr>
        <w:shd w:val="clear" w:color="auto" w:fill="FFFFFF"/>
        <w:spacing w:before="100" w:beforeAutospacing="1" w:after="75" w:line="360" w:lineRule="auto"/>
        <w:rPr>
          <w:rFonts w:ascii="Arial" w:hAnsi="Arial" w:cs="Arial"/>
          <w:color w:val="444444"/>
          <w:sz w:val="24"/>
          <w:szCs w:val="24"/>
        </w:rPr>
      </w:pPr>
      <w:r w:rsidRPr="001B44BF">
        <w:rPr>
          <w:rFonts w:ascii="Arial" w:hAnsi="Arial" w:cs="Arial"/>
          <w:color w:val="444444"/>
          <w:sz w:val="24"/>
          <w:szCs w:val="24"/>
        </w:rPr>
        <w:t> filmy opublikowane przed 23 września 2020 r. nie posiadają napisów dla osób głuchych,</w:t>
      </w:r>
    </w:p>
    <w:p w:rsidR="001B44BF" w:rsidRPr="001B44BF" w:rsidRDefault="001B44BF" w:rsidP="001B44BF">
      <w:pPr>
        <w:numPr>
          <w:ilvl w:val="0"/>
          <w:numId w:val="11"/>
        </w:numPr>
        <w:shd w:val="clear" w:color="auto" w:fill="FFFFFF"/>
        <w:spacing w:before="100" w:beforeAutospacing="1" w:after="75" w:line="360" w:lineRule="auto"/>
        <w:rPr>
          <w:rFonts w:ascii="Arial" w:hAnsi="Arial" w:cs="Arial"/>
          <w:color w:val="444444"/>
          <w:sz w:val="24"/>
          <w:szCs w:val="24"/>
        </w:rPr>
      </w:pPr>
      <w:r w:rsidRPr="001B44BF">
        <w:rPr>
          <w:rFonts w:ascii="Arial" w:hAnsi="Arial" w:cs="Arial"/>
          <w:color w:val="444444"/>
          <w:sz w:val="24"/>
          <w:szCs w:val="24"/>
        </w:rPr>
        <w:t>część plików nie jest dostępna cyfrowo,</w:t>
      </w:r>
    </w:p>
    <w:p w:rsidR="001B44BF" w:rsidRPr="001B44BF" w:rsidRDefault="001B44BF" w:rsidP="001B44BF">
      <w:pPr>
        <w:pStyle w:val="NormalnyWeb"/>
        <w:shd w:val="clear" w:color="auto" w:fill="FFFFFF"/>
        <w:spacing w:before="0" w:beforeAutospacing="0" w:after="150" w:afterAutospacing="0" w:line="360" w:lineRule="auto"/>
        <w:rPr>
          <w:rFonts w:ascii="Arial" w:hAnsi="Arial" w:cs="Arial"/>
          <w:color w:val="444444"/>
        </w:rPr>
      </w:pPr>
      <w:r w:rsidRPr="001B44BF">
        <w:rPr>
          <w:rFonts w:ascii="Arial" w:hAnsi="Arial" w:cs="Arial"/>
          <w:color w:val="444444"/>
        </w:rPr>
        <w:t>Wyłączenia:</w:t>
      </w:r>
    </w:p>
    <w:p w:rsidR="001B44BF" w:rsidRPr="001B44BF" w:rsidRDefault="001B44BF" w:rsidP="001B44BF">
      <w:pPr>
        <w:numPr>
          <w:ilvl w:val="0"/>
          <w:numId w:val="12"/>
        </w:numPr>
        <w:shd w:val="clear" w:color="auto" w:fill="FFFFFF"/>
        <w:spacing w:before="100" w:beforeAutospacing="1" w:after="75" w:line="360" w:lineRule="auto"/>
        <w:rPr>
          <w:rFonts w:ascii="Arial" w:hAnsi="Arial" w:cs="Arial"/>
          <w:color w:val="444444"/>
          <w:sz w:val="24"/>
          <w:szCs w:val="24"/>
        </w:rPr>
      </w:pPr>
      <w:r w:rsidRPr="001B44BF">
        <w:rPr>
          <w:rFonts w:ascii="Arial" w:hAnsi="Arial" w:cs="Arial"/>
          <w:color w:val="444444"/>
          <w:sz w:val="24"/>
          <w:szCs w:val="24"/>
        </w:rPr>
        <w:t>mapy są wyłączone z obowiązku zapewniania dostępności,</w:t>
      </w:r>
    </w:p>
    <w:p w:rsidR="001B44BF" w:rsidRPr="001B44BF" w:rsidRDefault="001B44BF" w:rsidP="001B44BF">
      <w:pPr>
        <w:numPr>
          <w:ilvl w:val="0"/>
          <w:numId w:val="12"/>
        </w:numPr>
        <w:shd w:val="clear" w:color="auto" w:fill="FFFFFF"/>
        <w:spacing w:before="100" w:beforeAutospacing="1" w:after="75" w:line="360" w:lineRule="auto"/>
        <w:rPr>
          <w:rFonts w:ascii="Arial" w:hAnsi="Arial" w:cs="Arial"/>
          <w:color w:val="444444"/>
          <w:sz w:val="24"/>
          <w:szCs w:val="24"/>
        </w:rPr>
      </w:pPr>
      <w:r w:rsidRPr="001B44BF">
        <w:rPr>
          <w:rFonts w:ascii="Arial" w:hAnsi="Arial" w:cs="Arial"/>
          <w:color w:val="444444"/>
          <w:sz w:val="24"/>
          <w:szCs w:val="24"/>
        </w:rPr>
        <w:t>filmy zostały opublikowane przed wejściem w życie ustawy o dostępności cyfrowej,</w:t>
      </w:r>
    </w:p>
    <w:p w:rsidR="001B44BF" w:rsidRPr="001B44BF" w:rsidRDefault="001B44BF" w:rsidP="001B44BF">
      <w:pPr>
        <w:numPr>
          <w:ilvl w:val="0"/>
          <w:numId w:val="12"/>
        </w:numPr>
        <w:shd w:val="clear" w:color="auto" w:fill="FFFFFF"/>
        <w:spacing w:before="100" w:beforeAutospacing="1" w:after="75" w:line="360" w:lineRule="auto"/>
        <w:rPr>
          <w:rFonts w:ascii="Arial" w:hAnsi="Arial" w:cs="Arial"/>
          <w:color w:val="444444"/>
          <w:sz w:val="24"/>
          <w:szCs w:val="24"/>
        </w:rPr>
      </w:pPr>
      <w:r w:rsidRPr="001B44BF">
        <w:rPr>
          <w:rFonts w:ascii="Arial" w:hAnsi="Arial" w:cs="Arial"/>
          <w:color w:val="444444"/>
          <w:sz w:val="24"/>
          <w:szCs w:val="24"/>
        </w:rPr>
        <w:t>część plików została opublikowana przed wejściem w życie ustawy o dostępności cyfrowej.</w:t>
      </w:r>
    </w:p>
    <w:p w:rsidR="001B44BF" w:rsidRPr="001B44BF" w:rsidRDefault="001B44BF" w:rsidP="001B44BF">
      <w:pPr>
        <w:pStyle w:val="NormalnyWeb"/>
        <w:shd w:val="clear" w:color="auto" w:fill="FFFFFF"/>
        <w:spacing w:before="0" w:beforeAutospacing="0" w:after="150" w:afterAutospacing="0" w:line="360" w:lineRule="auto"/>
        <w:rPr>
          <w:rFonts w:ascii="Arial" w:hAnsi="Arial" w:cs="Arial"/>
          <w:color w:val="444444"/>
        </w:rPr>
      </w:pPr>
      <w:r w:rsidRPr="001B44BF">
        <w:rPr>
          <w:rFonts w:ascii="Arial" w:hAnsi="Arial" w:cs="Arial"/>
          <w:color w:val="444444"/>
        </w:rPr>
        <w:t>Oświadczenie sporządzono dnia 22.09.2020 r. Deklarację sporządzono na podstawie samooceny przeprowadzonej przez podmiot publiczny.</w:t>
      </w:r>
    </w:p>
    <w:p w:rsidR="001B44BF" w:rsidRPr="001B44BF" w:rsidRDefault="001B44BF" w:rsidP="001B44BF">
      <w:pPr>
        <w:pStyle w:val="NormalnyWeb"/>
        <w:shd w:val="clear" w:color="auto" w:fill="FFFFFF"/>
        <w:spacing w:before="0" w:beforeAutospacing="0" w:after="150" w:afterAutospacing="0" w:line="360" w:lineRule="auto"/>
        <w:rPr>
          <w:rFonts w:ascii="Arial" w:hAnsi="Arial" w:cs="Arial"/>
          <w:color w:val="444444"/>
        </w:rPr>
      </w:pPr>
      <w:r w:rsidRPr="001B44BF">
        <w:rPr>
          <w:rFonts w:ascii="Arial" w:hAnsi="Arial" w:cs="Arial"/>
          <w:color w:val="444444"/>
        </w:rPr>
        <w:t> </w:t>
      </w:r>
    </w:p>
    <w:p w:rsidR="001B44BF" w:rsidRPr="001B44BF" w:rsidRDefault="001B44BF" w:rsidP="001B44BF">
      <w:pPr>
        <w:pStyle w:val="NormalnyWeb"/>
        <w:shd w:val="clear" w:color="auto" w:fill="FFFFFF"/>
        <w:spacing w:before="0" w:beforeAutospacing="0" w:after="150" w:afterAutospacing="0" w:line="360" w:lineRule="auto"/>
        <w:rPr>
          <w:rFonts w:ascii="Arial" w:hAnsi="Arial" w:cs="Arial"/>
          <w:color w:val="444444"/>
        </w:rPr>
      </w:pPr>
      <w:r w:rsidRPr="001B44BF">
        <w:rPr>
          <w:rFonts w:ascii="Arial" w:hAnsi="Arial" w:cs="Arial"/>
          <w:b/>
          <w:bCs/>
          <w:color w:val="444444"/>
        </w:rPr>
        <w:t>Informacje zwrotne i dane kontaktowe</w:t>
      </w:r>
    </w:p>
    <w:p w:rsidR="001B44BF" w:rsidRPr="001B44BF" w:rsidRDefault="001B44BF" w:rsidP="001B44BF">
      <w:pPr>
        <w:pStyle w:val="NormalnyWeb"/>
        <w:shd w:val="clear" w:color="auto" w:fill="FFFFFF"/>
        <w:spacing w:before="0" w:beforeAutospacing="0" w:after="150" w:afterAutospacing="0" w:line="360" w:lineRule="auto"/>
        <w:rPr>
          <w:rFonts w:ascii="Arial" w:hAnsi="Arial" w:cs="Arial"/>
          <w:color w:val="444444"/>
        </w:rPr>
      </w:pPr>
      <w:r w:rsidRPr="001B44BF">
        <w:rPr>
          <w:rFonts w:ascii="Arial" w:hAnsi="Arial" w:cs="Arial"/>
          <w:color w:val="444444"/>
        </w:rPr>
        <w:t>W przypadku problemów z dostępnością strony internetowej prosimy o kontakt. Osobą kontaktową jest Lucjan Buchalik, email </w:t>
      </w:r>
      <w:hyperlink r:id="rId5" w:history="1">
        <w:r w:rsidRPr="001B44BF">
          <w:rPr>
            <w:rStyle w:val="Hipercze"/>
            <w:rFonts w:ascii="Arial" w:hAnsi="Arial" w:cs="Arial"/>
            <w:color w:val="000000"/>
          </w:rPr>
          <w:t>lucjanbuchalik@muzeum.zory.pl</w:t>
        </w:r>
      </w:hyperlink>
      <w:r w:rsidRPr="001B44BF">
        <w:rPr>
          <w:rFonts w:ascii="Arial" w:hAnsi="Arial" w:cs="Arial"/>
          <w:color w:val="444444"/>
        </w:rPr>
        <w:t xml:space="preserve">. </w:t>
      </w:r>
      <w:r w:rsidRPr="001B44BF">
        <w:rPr>
          <w:rFonts w:ascii="Arial" w:hAnsi="Arial" w:cs="Arial"/>
          <w:color w:val="444444"/>
        </w:rPr>
        <w:lastRenderedPageBreak/>
        <w:t>Kontaktować można się także dzwoniąc na numer telefonu </w:t>
      </w:r>
      <w:r w:rsidR="001848A9" w:rsidRPr="001848A9">
        <w:rPr>
          <w:rFonts w:ascii="Arial" w:hAnsi="Arial" w:cs="Arial"/>
          <w:color w:val="444444"/>
        </w:rPr>
        <w:t>32 43 43 714</w:t>
      </w:r>
      <w:bookmarkStart w:id="0" w:name="_GoBack"/>
      <w:bookmarkEnd w:id="0"/>
      <w:r w:rsidRPr="001B44BF">
        <w:rPr>
          <w:rFonts w:ascii="Arial" w:hAnsi="Arial" w:cs="Arial"/>
          <w:color w:val="444444"/>
        </w:rPr>
        <w:t>.</w:t>
      </w:r>
      <w:r w:rsidRPr="001B44BF">
        <w:rPr>
          <w:rFonts w:ascii="Arial" w:hAnsi="Arial" w:cs="Arial"/>
          <w:color w:val="444444"/>
        </w:rPr>
        <w:br/>
        <w:t>Tą samą drogą można składać wnioski o udostępnienie informacji niedostępnej oraz składać żądania zapewnienia dostępności.</w:t>
      </w:r>
      <w:r w:rsidRPr="001B44BF">
        <w:rPr>
          <w:rFonts w:ascii="Arial" w:hAnsi="Arial" w:cs="Arial"/>
          <w:color w:val="444444"/>
        </w:rPr>
        <w:b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1B44BF">
        <w:rPr>
          <w:rFonts w:ascii="Arial" w:hAnsi="Arial" w:cs="Arial"/>
          <w:color w:val="444444"/>
        </w:rPr>
        <w:t>audiodeskrypcji</w:t>
      </w:r>
      <w:proofErr w:type="spellEnd"/>
      <w:r w:rsidRPr="001B44BF">
        <w:rPr>
          <w:rFonts w:ascii="Arial" w:hAnsi="Arial" w:cs="Arial"/>
          <w:color w:val="444444"/>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r w:rsidRPr="001B44BF">
        <w:rPr>
          <w:rFonts w:ascii="Arial" w:hAnsi="Arial" w:cs="Arial"/>
          <w:color w:val="444444"/>
        </w:rPr>
        <w:br/>
      </w:r>
      <w:r w:rsidRPr="001B44BF">
        <w:rPr>
          <w:rFonts w:ascii="Arial" w:hAnsi="Arial" w:cs="Arial"/>
          <w:color w:val="444444"/>
        </w:rPr>
        <w:br/>
        <w:t>Link do strony internetowej  </w:t>
      </w:r>
      <w:r w:rsidRPr="001B44BF">
        <w:rPr>
          <w:rFonts w:ascii="Arial" w:hAnsi="Arial" w:cs="Arial"/>
          <w:color w:val="444444"/>
          <w:u w:val="single"/>
        </w:rPr>
        <w:t> </w:t>
      </w:r>
      <w:hyperlink r:id="rId6" w:history="1">
        <w:r w:rsidRPr="001B44BF">
          <w:rPr>
            <w:rStyle w:val="Hipercze"/>
            <w:rFonts w:ascii="Arial" w:hAnsi="Arial" w:cs="Arial"/>
            <w:color w:val="000000"/>
          </w:rPr>
          <w:t>Rzecznika Praw Obywatelskich</w:t>
        </w:r>
      </w:hyperlink>
      <w:r w:rsidRPr="001B44BF">
        <w:rPr>
          <w:rFonts w:ascii="Arial" w:hAnsi="Arial" w:cs="Arial"/>
          <w:color w:val="444444"/>
          <w:u w:val="single"/>
        </w:rPr>
        <w:t> </w:t>
      </w:r>
      <w:r w:rsidRPr="001B44BF">
        <w:rPr>
          <w:rFonts w:ascii="Arial" w:hAnsi="Arial" w:cs="Arial"/>
          <w:color w:val="444444"/>
          <w:u w:val="single"/>
        </w:rPr>
        <w:br/>
      </w:r>
      <w:r w:rsidRPr="001B44BF">
        <w:rPr>
          <w:rFonts w:ascii="Arial" w:hAnsi="Arial" w:cs="Arial"/>
          <w:color w:val="444444"/>
          <w:u w:val="single"/>
        </w:rPr>
        <w:br/>
      </w:r>
    </w:p>
    <w:p w:rsidR="001B44BF" w:rsidRPr="001B44BF" w:rsidRDefault="001B44BF" w:rsidP="001B44BF">
      <w:pPr>
        <w:pStyle w:val="NormalnyWeb"/>
        <w:shd w:val="clear" w:color="auto" w:fill="FFFFFF"/>
        <w:spacing w:before="0" w:beforeAutospacing="0" w:after="150" w:afterAutospacing="0" w:line="360" w:lineRule="auto"/>
        <w:rPr>
          <w:rFonts w:ascii="Arial" w:hAnsi="Arial" w:cs="Arial"/>
          <w:color w:val="444444"/>
        </w:rPr>
      </w:pPr>
      <w:r w:rsidRPr="001B44BF">
        <w:rPr>
          <w:rFonts w:ascii="Arial" w:hAnsi="Arial" w:cs="Arial"/>
          <w:b/>
          <w:bCs/>
          <w:color w:val="444444"/>
        </w:rPr>
        <w:t>Dostępność architektoniczna</w:t>
      </w:r>
    </w:p>
    <w:p w:rsidR="001B44BF" w:rsidRPr="001B44BF" w:rsidRDefault="001B44BF" w:rsidP="001B44BF">
      <w:pPr>
        <w:numPr>
          <w:ilvl w:val="0"/>
          <w:numId w:val="13"/>
        </w:numPr>
        <w:shd w:val="clear" w:color="auto" w:fill="FFFFFF"/>
        <w:spacing w:before="100" w:beforeAutospacing="1" w:after="75" w:line="360" w:lineRule="auto"/>
        <w:rPr>
          <w:rFonts w:ascii="Arial" w:hAnsi="Arial" w:cs="Arial"/>
          <w:color w:val="444444"/>
          <w:sz w:val="24"/>
          <w:szCs w:val="24"/>
        </w:rPr>
      </w:pPr>
      <w:r w:rsidRPr="001B44BF">
        <w:rPr>
          <w:rFonts w:ascii="Arial" w:hAnsi="Arial" w:cs="Arial"/>
          <w:color w:val="444444"/>
          <w:sz w:val="24"/>
          <w:szCs w:val="24"/>
        </w:rPr>
        <w:t>Budynki Muzeum Miejskiego w  Żorach położone przy ul. Muzealnej 1/2, w których mieszczą się poszczególne komórki organizacyjne Muzeum nie posiadają barier architektonicznych i są ogólnie dostępne w godzinach urzędowania.</w:t>
      </w:r>
    </w:p>
    <w:p w:rsidR="001B44BF" w:rsidRPr="001B44BF" w:rsidRDefault="001B44BF" w:rsidP="001B44BF">
      <w:pPr>
        <w:numPr>
          <w:ilvl w:val="0"/>
          <w:numId w:val="13"/>
        </w:numPr>
        <w:shd w:val="clear" w:color="auto" w:fill="FFFFFF"/>
        <w:spacing w:before="100" w:beforeAutospacing="1" w:after="75" w:line="360" w:lineRule="auto"/>
        <w:rPr>
          <w:rFonts w:ascii="Arial" w:hAnsi="Arial" w:cs="Arial"/>
          <w:color w:val="444444"/>
          <w:sz w:val="24"/>
          <w:szCs w:val="24"/>
        </w:rPr>
      </w:pPr>
      <w:r w:rsidRPr="001B44BF">
        <w:rPr>
          <w:rFonts w:ascii="Arial" w:hAnsi="Arial" w:cs="Arial"/>
          <w:color w:val="444444"/>
          <w:sz w:val="24"/>
          <w:szCs w:val="24"/>
        </w:rPr>
        <w:lastRenderedPageBreak/>
        <w:t>Przestrzenie komunikacyjne budynków są wolne od barier poziomych i pionowych. </w:t>
      </w:r>
    </w:p>
    <w:p w:rsidR="001B44BF" w:rsidRPr="001B44BF" w:rsidRDefault="001B44BF" w:rsidP="001B44BF">
      <w:pPr>
        <w:numPr>
          <w:ilvl w:val="0"/>
          <w:numId w:val="13"/>
        </w:numPr>
        <w:shd w:val="clear" w:color="auto" w:fill="FFFFFF"/>
        <w:spacing w:before="100" w:beforeAutospacing="1" w:after="75" w:line="360" w:lineRule="auto"/>
        <w:rPr>
          <w:rFonts w:ascii="Arial" w:hAnsi="Arial" w:cs="Arial"/>
          <w:color w:val="444444"/>
          <w:sz w:val="24"/>
          <w:szCs w:val="24"/>
        </w:rPr>
      </w:pPr>
      <w:r w:rsidRPr="001B44BF">
        <w:rPr>
          <w:rFonts w:ascii="Arial" w:hAnsi="Arial" w:cs="Arial"/>
          <w:color w:val="444444"/>
          <w:sz w:val="24"/>
          <w:szCs w:val="24"/>
        </w:rPr>
        <w:t>Korytarze, schody oraz winda znajdujące się w ww. budynku jest ogólnodostępne, odpowiednio oznakowane zarówno dla osób z dysfunkcją narządu ruchu oraz wzroku.</w:t>
      </w:r>
    </w:p>
    <w:p w:rsidR="001B44BF" w:rsidRPr="001B44BF" w:rsidRDefault="001B44BF" w:rsidP="001B44BF">
      <w:pPr>
        <w:numPr>
          <w:ilvl w:val="0"/>
          <w:numId w:val="13"/>
        </w:numPr>
        <w:shd w:val="clear" w:color="auto" w:fill="FFFFFF"/>
        <w:spacing w:before="100" w:beforeAutospacing="1" w:after="75" w:line="360" w:lineRule="auto"/>
        <w:rPr>
          <w:rFonts w:ascii="Arial" w:hAnsi="Arial" w:cs="Arial"/>
          <w:color w:val="444444"/>
          <w:sz w:val="24"/>
          <w:szCs w:val="24"/>
        </w:rPr>
      </w:pPr>
      <w:r w:rsidRPr="001B44BF">
        <w:rPr>
          <w:rFonts w:ascii="Arial" w:hAnsi="Arial" w:cs="Arial"/>
          <w:color w:val="444444"/>
          <w:sz w:val="24"/>
          <w:szCs w:val="24"/>
        </w:rPr>
        <w:t>Informacja o rozkładzie pomieszczeń w budynkach jest zapewniona w sposób wizualny i dotykowy lub głosowy (tablice informacyjne, portier, punkt informacji)</w:t>
      </w:r>
    </w:p>
    <w:p w:rsidR="001B44BF" w:rsidRPr="001B44BF" w:rsidRDefault="001B44BF" w:rsidP="001B44BF">
      <w:pPr>
        <w:numPr>
          <w:ilvl w:val="0"/>
          <w:numId w:val="13"/>
        </w:numPr>
        <w:shd w:val="clear" w:color="auto" w:fill="FFFFFF"/>
        <w:spacing w:before="100" w:beforeAutospacing="1" w:after="75" w:line="360" w:lineRule="auto"/>
        <w:rPr>
          <w:rFonts w:ascii="Arial" w:hAnsi="Arial" w:cs="Arial"/>
          <w:color w:val="444444"/>
          <w:sz w:val="24"/>
          <w:szCs w:val="24"/>
        </w:rPr>
      </w:pPr>
      <w:r w:rsidRPr="001B44BF">
        <w:rPr>
          <w:rFonts w:ascii="Arial" w:hAnsi="Arial" w:cs="Arial"/>
          <w:color w:val="444444"/>
          <w:sz w:val="24"/>
          <w:szCs w:val="24"/>
        </w:rPr>
        <w:t>Zapewniony jest wstęp do budynku osobie korzystającej z psa asystującego (poinstruowani pracownicy punktu informacji i portierzy),</w:t>
      </w:r>
    </w:p>
    <w:p w:rsidR="001B44BF" w:rsidRPr="001B44BF" w:rsidRDefault="001B44BF" w:rsidP="001B44BF">
      <w:pPr>
        <w:numPr>
          <w:ilvl w:val="0"/>
          <w:numId w:val="13"/>
        </w:numPr>
        <w:shd w:val="clear" w:color="auto" w:fill="FFFFFF"/>
        <w:spacing w:before="100" w:beforeAutospacing="1" w:after="75" w:line="360" w:lineRule="auto"/>
        <w:rPr>
          <w:rFonts w:ascii="Arial" w:hAnsi="Arial" w:cs="Arial"/>
          <w:color w:val="444444"/>
          <w:sz w:val="24"/>
          <w:szCs w:val="24"/>
        </w:rPr>
      </w:pPr>
      <w:r w:rsidRPr="001B44BF">
        <w:rPr>
          <w:rFonts w:ascii="Arial" w:hAnsi="Arial" w:cs="Arial"/>
          <w:color w:val="444444"/>
          <w:sz w:val="24"/>
          <w:szCs w:val="24"/>
        </w:rPr>
        <w:t>W pobliżu wymienionych lokalizacji na parkingach publicznych znajdują się wyznaczone, odpowiednio oznakowane i bezpłatne miejsca parkingowe do osób niepełnosprawnych,</w:t>
      </w:r>
    </w:p>
    <w:p w:rsidR="001B44BF" w:rsidRPr="001B44BF" w:rsidRDefault="001B44BF" w:rsidP="001B44BF">
      <w:pPr>
        <w:numPr>
          <w:ilvl w:val="0"/>
          <w:numId w:val="13"/>
        </w:numPr>
        <w:shd w:val="clear" w:color="auto" w:fill="FFFFFF"/>
        <w:spacing w:before="100" w:beforeAutospacing="1" w:after="75" w:line="360" w:lineRule="auto"/>
        <w:rPr>
          <w:rFonts w:ascii="Arial" w:hAnsi="Arial" w:cs="Arial"/>
          <w:color w:val="444444"/>
          <w:sz w:val="24"/>
          <w:szCs w:val="24"/>
        </w:rPr>
      </w:pPr>
      <w:r w:rsidRPr="001B44BF">
        <w:rPr>
          <w:rFonts w:ascii="Arial" w:hAnsi="Arial" w:cs="Arial"/>
          <w:color w:val="444444"/>
          <w:sz w:val="24"/>
          <w:szCs w:val="24"/>
        </w:rPr>
        <w:t> Osobom ze szczególnymi potrzebami zapewniono możliwości ewakuacji lub ich uratowania w inny sposób (komunikaty dźwiękowe, oznaczenia dróg ewakuacyjnych, szkolenia i instrukcje dla osób funkcyjnych z zakresu ochrony przeciwpożarowej i zasad postępowania na wypadek ewakuacji).</w:t>
      </w:r>
    </w:p>
    <w:p w:rsidR="001B44BF" w:rsidRPr="001B44BF" w:rsidRDefault="001B44BF" w:rsidP="001B44BF">
      <w:pPr>
        <w:pStyle w:val="NormalnyWeb"/>
        <w:shd w:val="clear" w:color="auto" w:fill="FFFFFF"/>
        <w:spacing w:before="0" w:beforeAutospacing="0" w:after="150" w:afterAutospacing="0" w:line="360" w:lineRule="auto"/>
        <w:rPr>
          <w:rFonts w:ascii="Arial" w:hAnsi="Arial" w:cs="Arial"/>
          <w:color w:val="444444"/>
        </w:rPr>
      </w:pPr>
      <w:r w:rsidRPr="001B44BF">
        <w:rPr>
          <w:rFonts w:ascii="Arial" w:hAnsi="Arial" w:cs="Arial"/>
          <w:color w:val="444444"/>
        </w:rPr>
        <w:t> </w:t>
      </w:r>
    </w:p>
    <w:p w:rsidR="001B44BF" w:rsidRPr="001B44BF" w:rsidRDefault="001B44BF" w:rsidP="001B44BF">
      <w:pPr>
        <w:pStyle w:val="NormalnyWeb"/>
        <w:shd w:val="clear" w:color="auto" w:fill="FFFFFF"/>
        <w:spacing w:before="0" w:beforeAutospacing="0" w:after="150" w:afterAutospacing="0" w:line="360" w:lineRule="auto"/>
        <w:rPr>
          <w:rFonts w:ascii="Arial" w:hAnsi="Arial" w:cs="Arial"/>
          <w:color w:val="444444"/>
        </w:rPr>
      </w:pPr>
      <w:r w:rsidRPr="001B44BF">
        <w:rPr>
          <w:rFonts w:ascii="Arial" w:hAnsi="Arial" w:cs="Arial"/>
          <w:b/>
          <w:bCs/>
          <w:color w:val="444444"/>
        </w:rPr>
        <w:t>Dostępność informacyjno-komunikacyjna</w:t>
      </w:r>
      <w:r>
        <w:rPr>
          <w:rFonts w:ascii="Arial" w:hAnsi="Arial" w:cs="Arial"/>
          <w:b/>
          <w:bCs/>
          <w:color w:val="444444"/>
        </w:rPr>
        <w:t xml:space="preserve"> </w:t>
      </w:r>
      <w:r w:rsidRPr="001B44BF">
        <w:rPr>
          <w:rFonts w:ascii="Arial" w:hAnsi="Arial" w:cs="Arial"/>
          <w:b/>
          <w:bCs/>
          <w:color w:val="444444"/>
        </w:rPr>
        <w:t>wystaw</w:t>
      </w:r>
    </w:p>
    <w:p w:rsidR="001B44BF" w:rsidRPr="001B44BF" w:rsidRDefault="001B44BF" w:rsidP="001B44BF">
      <w:pPr>
        <w:pStyle w:val="NormalnyWeb"/>
        <w:shd w:val="clear" w:color="auto" w:fill="FFFFFF"/>
        <w:spacing w:before="0" w:beforeAutospacing="0" w:after="150" w:afterAutospacing="0" w:line="360" w:lineRule="auto"/>
        <w:rPr>
          <w:rFonts w:ascii="Arial" w:hAnsi="Arial" w:cs="Arial"/>
          <w:color w:val="444444"/>
        </w:rPr>
      </w:pPr>
      <w:r w:rsidRPr="001B44BF">
        <w:rPr>
          <w:rFonts w:ascii="Arial" w:hAnsi="Arial" w:cs="Arial"/>
          <w:color w:val="444444"/>
        </w:rPr>
        <w:t>Każdy zwiedzający (lub grupa zwiedzających) po zakupieniu biletu wstępu w punkcie informacji, ma przydzieloną osobę przewodnika. Przewodnik oprowadza po wystawach stałych (poziom 0) i wystawie czasowej (poziom -1) dostarczając wyczerpujących informacji dotyczących treści zawartych na ekspozycjach. W Muzeum jest możliwość zwiedzania z przewodnikiem znającym język migowy. W razie takiej potrzeby dobrze jest  dokonać zgłoszenia w punkcie informacji z kilkudniowym wyprzedzeniem.</w:t>
      </w:r>
    </w:p>
    <w:p w:rsidR="001B44BF" w:rsidRPr="001B44BF" w:rsidRDefault="001B44BF" w:rsidP="001B44BF">
      <w:pPr>
        <w:pStyle w:val="NormalnyWeb"/>
        <w:shd w:val="clear" w:color="auto" w:fill="FFFFFF"/>
        <w:spacing w:before="0" w:beforeAutospacing="0" w:after="150" w:afterAutospacing="0" w:line="360" w:lineRule="auto"/>
        <w:rPr>
          <w:rFonts w:ascii="Arial" w:hAnsi="Arial" w:cs="Arial"/>
          <w:color w:val="444444"/>
        </w:rPr>
      </w:pPr>
      <w:r w:rsidRPr="001B44BF">
        <w:rPr>
          <w:rFonts w:ascii="Arial" w:hAnsi="Arial" w:cs="Arial"/>
          <w:color w:val="444444"/>
        </w:rPr>
        <w:t xml:space="preserve">Dodatkową formę uzyskania informacji stanowią opisy eksponatów umieszczone na pionowych panelach informacyjnych w przestrzeni wystawienniczej. Napisy mogą nastręczać problemów osobom z wadami wzroku, ponieważ rozmiar liter jest niewielki (wystawa Polskie poznawanie świata). Wysokość umieszczenia napisów może okazać się problematyczne również dla osób z ograniczonym zakresem ruchu i </w:t>
      </w:r>
      <w:r w:rsidRPr="001B44BF">
        <w:rPr>
          <w:rFonts w:ascii="Arial" w:hAnsi="Arial" w:cs="Arial"/>
          <w:color w:val="444444"/>
        </w:rPr>
        <w:lastRenderedPageBreak/>
        <w:t>poruszających się na wózkach inwalidzkich. Wystawy nie są zaopatrzone w  opisy w alfabecie Braille’a. We wszystkich tych sytuacjach asysta przewodnika muzealnego okazuje się pomocna.</w:t>
      </w:r>
    </w:p>
    <w:p w:rsidR="007D2042" w:rsidRPr="001B44BF" w:rsidRDefault="001B44BF" w:rsidP="001B44BF">
      <w:pPr>
        <w:pStyle w:val="NormalnyWeb"/>
        <w:shd w:val="clear" w:color="auto" w:fill="FFFFFF"/>
        <w:spacing w:before="0" w:beforeAutospacing="0" w:after="150" w:afterAutospacing="0" w:line="360" w:lineRule="auto"/>
        <w:rPr>
          <w:rFonts w:ascii="Arial" w:hAnsi="Arial" w:cs="Arial"/>
          <w:color w:val="444444"/>
        </w:rPr>
      </w:pPr>
      <w:r w:rsidRPr="001B44BF">
        <w:rPr>
          <w:rFonts w:ascii="Arial" w:hAnsi="Arial" w:cs="Arial"/>
          <w:color w:val="444444"/>
        </w:rPr>
        <w:t>Alternatywą zdobycia informacji są również liczne multimedia w przestrzeni wystaw stałych, które są wyczerpującym kompendium wiedzy dotyczącej wystaw. Nieliczne multimedia są poza zasięgiem osób poruszających się na wózku.</w:t>
      </w:r>
    </w:p>
    <w:sectPr w:rsidR="007D2042" w:rsidRPr="001B4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046F7"/>
    <w:multiLevelType w:val="multilevel"/>
    <w:tmpl w:val="4700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9280C"/>
    <w:multiLevelType w:val="multilevel"/>
    <w:tmpl w:val="1B84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205A3"/>
    <w:multiLevelType w:val="multilevel"/>
    <w:tmpl w:val="FFCCFD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D753B72"/>
    <w:multiLevelType w:val="multilevel"/>
    <w:tmpl w:val="7626F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D2314F"/>
    <w:multiLevelType w:val="multilevel"/>
    <w:tmpl w:val="E086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C17A6A"/>
    <w:multiLevelType w:val="multilevel"/>
    <w:tmpl w:val="0CFC7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B02824"/>
    <w:multiLevelType w:val="multilevel"/>
    <w:tmpl w:val="55B43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2F3F96"/>
    <w:multiLevelType w:val="multilevel"/>
    <w:tmpl w:val="367E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9337A4"/>
    <w:multiLevelType w:val="multilevel"/>
    <w:tmpl w:val="B948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4A1B6B"/>
    <w:multiLevelType w:val="multilevel"/>
    <w:tmpl w:val="2DC2D3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7CAB7C4D"/>
    <w:multiLevelType w:val="multilevel"/>
    <w:tmpl w:val="C440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AD764A"/>
    <w:multiLevelType w:val="multilevel"/>
    <w:tmpl w:val="9FD2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6"/>
  </w:num>
  <w:num w:numId="4">
    <w:abstractNumId w:val="3"/>
  </w:num>
  <w:num w:numId="5">
    <w:abstractNumId w:val="9"/>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5"/>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49"/>
    <w:rsid w:val="000E2675"/>
    <w:rsid w:val="001035F7"/>
    <w:rsid w:val="0013489F"/>
    <w:rsid w:val="001848A9"/>
    <w:rsid w:val="001B44BF"/>
    <w:rsid w:val="00493262"/>
    <w:rsid w:val="00512649"/>
    <w:rsid w:val="005B2CEC"/>
    <w:rsid w:val="007D2042"/>
    <w:rsid w:val="00865883"/>
    <w:rsid w:val="00BA3844"/>
    <w:rsid w:val="00BA6CF0"/>
    <w:rsid w:val="00BE00F0"/>
    <w:rsid w:val="00C201F1"/>
    <w:rsid w:val="00C456DD"/>
    <w:rsid w:val="00C660D0"/>
    <w:rsid w:val="00CB7F49"/>
    <w:rsid w:val="00F86F00"/>
    <w:rsid w:val="00FC7B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E5C60-098F-43A1-B51B-5FE84BFA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1B44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CB7F4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B7F49"/>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CB7F49"/>
    <w:rPr>
      <w:color w:val="0000FF"/>
      <w:u w:val="single"/>
    </w:rPr>
  </w:style>
  <w:style w:type="paragraph" w:styleId="NormalnyWeb">
    <w:name w:val="Normal (Web)"/>
    <w:basedOn w:val="Normalny"/>
    <w:uiPriority w:val="99"/>
    <w:unhideWhenUsed/>
    <w:rsid w:val="00CB7F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86F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F00"/>
    <w:rPr>
      <w:rFonts w:ascii="Tahoma" w:hAnsi="Tahoma" w:cs="Tahoma"/>
      <w:sz w:val="16"/>
      <w:szCs w:val="16"/>
    </w:rPr>
  </w:style>
  <w:style w:type="paragraph" w:styleId="Nagwek">
    <w:name w:val="header"/>
    <w:basedOn w:val="Normalny"/>
    <w:link w:val="NagwekZnak"/>
    <w:uiPriority w:val="99"/>
    <w:semiHidden/>
    <w:unhideWhenUsed/>
    <w:rsid w:val="00BE00F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E00F0"/>
  </w:style>
  <w:style w:type="character" w:customStyle="1" w:styleId="Nagwek2Znak">
    <w:name w:val="Nagłówek 2 Znak"/>
    <w:basedOn w:val="Domylnaczcionkaakapitu"/>
    <w:link w:val="Nagwek2"/>
    <w:uiPriority w:val="9"/>
    <w:semiHidden/>
    <w:rsid w:val="001B44B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96008">
      <w:bodyDiv w:val="1"/>
      <w:marLeft w:val="0"/>
      <w:marRight w:val="0"/>
      <w:marTop w:val="0"/>
      <w:marBottom w:val="0"/>
      <w:divBdr>
        <w:top w:val="none" w:sz="0" w:space="0" w:color="auto"/>
        <w:left w:val="none" w:sz="0" w:space="0" w:color="auto"/>
        <w:bottom w:val="none" w:sz="0" w:space="0" w:color="auto"/>
        <w:right w:val="none" w:sz="0" w:space="0" w:color="auto"/>
      </w:divBdr>
      <w:divsChild>
        <w:div w:id="1239094607">
          <w:marLeft w:val="0"/>
          <w:marRight w:val="0"/>
          <w:marTop w:val="0"/>
          <w:marBottom w:val="0"/>
          <w:divBdr>
            <w:top w:val="none" w:sz="0" w:space="0" w:color="auto"/>
            <w:left w:val="none" w:sz="0" w:space="0" w:color="auto"/>
            <w:bottom w:val="none" w:sz="0" w:space="0" w:color="auto"/>
            <w:right w:val="none" w:sz="0" w:space="0" w:color="auto"/>
          </w:divBdr>
          <w:divsChild>
            <w:div w:id="13381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3478">
      <w:bodyDiv w:val="1"/>
      <w:marLeft w:val="0"/>
      <w:marRight w:val="0"/>
      <w:marTop w:val="0"/>
      <w:marBottom w:val="0"/>
      <w:divBdr>
        <w:top w:val="none" w:sz="0" w:space="0" w:color="auto"/>
        <w:left w:val="none" w:sz="0" w:space="0" w:color="auto"/>
        <w:bottom w:val="none" w:sz="0" w:space="0" w:color="auto"/>
        <w:right w:val="none" w:sz="0" w:space="0" w:color="auto"/>
      </w:divBdr>
      <w:divsChild>
        <w:div w:id="1374578767">
          <w:marLeft w:val="0"/>
          <w:marRight w:val="0"/>
          <w:marTop w:val="0"/>
          <w:marBottom w:val="0"/>
          <w:divBdr>
            <w:top w:val="none" w:sz="0" w:space="0" w:color="auto"/>
            <w:left w:val="none" w:sz="0" w:space="0" w:color="auto"/>
            <w:bottom w:val="none" w:sz="0" w:space="0" w:color="auto"/>
            <w:right w:val="none" w:sz="0" w:space="0" w:color="auto"/>
          </w:divBdr>
          <w:divsChild>
            <w:div w:id="21301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5615">
      <w:bodyDiv w:val="1"/>
      <w:marLeft w:val="0"/>
      <w:marRight w:val="0"/>
      <w:marTop w:val="0"/>
      <w:marBottom w:val="0"/>
      <w:divBdr>
        <w:top w:val="none" w:sz="0" w:space="0" w:color="auto"/>
        <w:left w:val="none" w:sz="0" w:space="0" w:color="auto"/>
        <w:bottom w:val="none" w:sz="0" w:space="0" w:color="auto"/>
        <w:right w:val="none" w:sz="0" w:space="0" w:color="auto"/>
      </w:divBdr>
    </w:div>
    <w:div w:id="1993173297">
      <w:bodyDiv w:val="1"/>
      <w:marLeft w:val="0"/>
      <w:marRight w:val="0"/>
      <w:marTop w:val="0"/>
      <w:marBottom w:val="0"/>
      <w:divBdr>
        <w:top w:val="none" w:sz="0" w:space="0" w:color="auto"/>
        <w:left w:val="none" w:sz="0" w:space="0" w:color="auto"/>
        <w:bottom w:val="none" w:sz="0" w:space="0" w:color="auto"/>
        <w:right w:val="none" w:sz="0" w:space="0" w:color="auto"/>
      </w:divBdr>
      <w:divsChild>
        <w:div w:id="86391788">
          <w:marLeft w:val="0"/>
          <w:marRight w:val="0"/>
          <w:marTop w:val="0"/>
          <w:marBottom w:val="0"/>
          <w:divBdr>
            <w:top w:val="none" w:sz="0" w:space="0" w:color="auto"/>
            <w:left w:val="none" w:sz="0" w:space="0" w:color="auto"/>
            <w:bottom w:val="none" w:sz="0" w:space="0" w:color="auto"/>
            <w:right w:val="none" w:sz="0" w:space="0" w:color="auto"/>
          </w:divBdr>
          <w:divsChild>
            <w:div w:id="17358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pl" TargetMode="External"/><Relationship Id="rId5" Type="http://schemas.openxmlformats.org/officeDocument/2006/relationships/hyperlink" Target="mailto:lucjanbuchalik@muzeum.zor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832</Words>
  <Characters>4992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Konto Microsoft</cp:lastModifiedBy>
  <cp:revision>9</cp:revision>
  <cp:lastPrinted>2020-09-23T10:14:00Z</cp:lastPrinted>
  <dcterms:created xsi:type="dcterms:W3CDTF">2020-09-18T07:19:00Z</dcterms:created>
  <dcterms:modified xsi:type="dcterms:W3CDTF">2020-09-23T10:51:00Z</dcterms:modified>
</cp:coreProperties>
</file>